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D2" w:rsidRDefault="00212DD2" w:rsidP="00212DD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rFonts w:ascii="Arial" w:hAnsi="Arial" w:cs="Arial"/>
          <w:color w:val="212121"/>
          <w:sz w:val="20"/>
          <w:szCs w:val="20"/>
        </w:rPr>
        <w:t>Список литературы</w:t>
      </w:r>
    </w:p>
    <w:p w:rsidR="00212DD2" w:rsidRDefault="00212DD2" w:rsidP="00212DD2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1. </w:t>
      </w:r>
      <w:r>
        <w:rPr>
          <w:rFonts w:ascii="Arial" w:hAnsi="Arial" w:cs="Arial"/>
          <w:sz w:val="20"/>
          <w:szCs w:val="20"/>
        </w:rPr>
        <w:t xml:space="preserve">Библиотека </w:t>
      </w:r>
      <w:proofErr w:type="spellStart"/>
      <w:r>
        <w:rPr>
          <w:rFonts w:ascii="Arial" w:hAnsi="Arial" w:cs="Arial"/>
          <w:sz w:val="20"/>
          <w:szCs w:val="20"/>
        </w:rPr>
        <w:t>видеоресурсов</w:t>
      </w:r>
      <w:proofErr w:type="spellEnd"/>
      <w:r>
        <w:rPr>
          <w:rFonts w:ascii="Arial" w:hAnsi="Arial" w:cs="Arial"/>
          <w:sz w:val="20"/>
          <w:szCs w:val="20"/>
        </w:rPr>
        <w:t xml:space="preserve"> Академии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Хана (</w:t>
      </w:r>
      <w:hyperlink r:id="rId5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Khan Academy</w:t>
        </w:r>
      </w:hyperlink>
      <w:r>
        <w:rPr>
          <w:rFonts w:ascii="Arial" w:hAnsi="Arial" w:cs="Arial"/>
          <w:sz w:val="20"/>
          <w:szCs w:val="20"/>
        </w:rPr>
        <w:t>) </w:t>
      </w:r>
      <w:r>
        <w:rPr>
          <w:rFonts w:ascii="Arial" w:hAnsi="Arial" w:cs="Arial"/>
          <w:color w:val="212121"/>
          <w:sz w:val="20"/>
          <w:szCs w:val="20"/>
        </w:rPr>
        <w:t>[Электронный ресурс]. – Режим доступа: </w:t>
      </w:r>
      <w:hyperlink r:id="rId6" w:tgtFrame="_blank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https://ru.khanacademy.org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Запрудский</w:t>
      </w:r>
      <w:proofErr w:type="spellEnd"/>
      <w:r>
        <w:rPr>
          <w:rFonts w:ascii="Arial" w:hAnsi="Arial" w:cs="Arial"/>
          <w:sz w:val="20"/>
          <w:szCs w:val="20"/>
        </w:rPr>
        <w:t xml:space="preserve"> Н.И. </w:t>
      </w:r>
      <w:proofErr w:type="spellStart"/>
      <w:r>
        <w:rPr>
          <w:rFonts w:ascii="Arial" w:hAnsi="Arial" w:cs="Arial"/>
          <w:sz w:val="20"/>
          <w:szCs w:val="20"/>
        </w:rPr>
        <w:t>Перавернуты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ўрок</w:t>
      </w:r>
      <w:proofErr w:type="spellEnd"/>
      <w:r>
        <w:rPr>
          <w:rFonts w:ascii="Arial" w:hAnsi="Arial" w:cs="Arial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sz w:val="20"/>
          <w:szCs w:val="20"/>
        </w:rPr>
        <w:t>Настаўніцкая</w:t>
      </w:r>
      <w:proofErr w:type="spellEnd"/>
      <w:r>
        <w:rPr>
          <w:rFonts w:ascii="Arial" w:hAnsi="Arial" w:cs="Arial"/>
          <w:sz w:val="20"/>
          <w:szCs w:val="20"/>
        </w:rPr>
        <w:t xml:space="preserve"> газета. – 14 мая.– 2015. – С. 17.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3. Иванова, И. Педагогические инварианты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Френе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И.Иванова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// Методический кабинет [Электронный ресурс]. – 2013. – Режим доступа:</w:t>
      </w:r>
      <w:r>
        <w:rPr>
          <w:rFonts w:ascii="Arial" w:hAnsi="Arial" w:cs="Arial"/>
          <w:sz w:val="20"/>
          <w:szCs w:val="20"/>
        </w:rPr>
        <w:t> http://metkab32.blogspot.com.by/2013/12/blog-post.html.</w:t>
      </w:r>
      <w:r>
        <w:rPr>
          <w:rFonts w:ascii="Arial" w:hAnsi="Arial" w:cs="Arial"/>
          <w:color w:val="212121"/>
          <w:sz w:val="20"/>
          <w:szCs w:val="20"/>
        </w:rPr>
        <w:t> – Дата доступа: 01.12.2013.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Курвитс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М. Перевернутый класс как организация личностно-ориентированного подхода в образовании /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М.Курвитс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Ю.Курвитс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//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Prezi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[Электронный ресурс]. – 2015. – Режим доступа: </w:t>
      </w:r>
      <w:hyperlink r:id="rId7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https://prezi.com/ghqzf6hryi9n/presentation</w:t>
        </w:r>
      </w:hyperlink>
      <w:r>
        <w:rPr>
          <w:rFonts w:ascii="Arial" w:hAnsi="Arial" w:cs="Arial"/>
          <w:color w:val="212121"/>
          <w:sz w:val="20"/>
          <w:szCs w:val="20"/>
        </w:rPr>
        <w:t>. – Дата доступа: 31.03.2015.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Логинова А. В. Смешанное обучение: причины нежелания преподавателей использовать современные технологии в образовательном процессе // Молодой ученый. — 2015. — №11. — С. 1399-1402.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Модель смешанного обучения "Перевернутый класс": форум // Сетевое сообщество учителей «Открытый класс» [Электронный ресурс]. – 2013. – </w:t>
      </w:r>
      <w:r>
        <w:rPr>
          <w:rFonts w:ascii="Arial" w:hAnsi="Arial" w:cs="Arial"/>
          <w:color w:val="212121"/>
          <w:sz w:val="20"/>
          <w:szCs w:val="20"/>
        </w:rPr>
        <w:t>Режим доступа: </w:t>
      </w:r>
      <w:hyperlink r:id="rId8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http://www.openclass.ru/node/431028</w:t>
        </w:r>
      </w:hyperlink>
      <w:r>
        <w:rPr>
          <w:rFonts w:ascii="Arial" w:hAnsi="Arial" w:cs="Arial"/>
          <w:sz w:val="20"/>
          <w:szCs w:val="20"/>
        </w:rPr>
        <w:t>. – </w:t>
      </w:r>
      <w:r>
        <w:rPr>
          <w:rFonts w:ascii="Arial" w:hAnsi="Arial" w:cs="Arial"/>
          <w:color w:val="212121"/>
          <w:sz w:val="20"/>
          <w:szCs w:val="20"/>
        </w:rPr>
        <w:t>Дата доступа: 27.11.2013.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Наука и техника // Lenta.ru [Электронный ресурс]. – 2013. –</w:t>
      </w:r>
      <w:r>
        <w:rPr>
          <w:rFonts w:ascii="Arial" w:hAnsi="Arial" w:cs="Arial"/>
          <w:color w:val="212121"/>
          <w:sz w:val="20"/>
          <w:szCs w:val="20"/>
        </w:rPr>
        <w:t> Режим доступа: </w:t>
      </w:r>
      <w:hyperlink r:id="rId9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http://lenta.ru/articles/2013/06/26/khan</w:t>
        </w:r>
      </w:hyperlink>
      <w:r>
        <w:rPr>
          <w:rFonts w:ascii="Arial" w:hAnsi="Arial" w:cs="Arial"/>
          <w:sz w:val="20"/>
          <w:szCs w:val="20"/>
        </w:rPr>
        <w:t>. – </w:t>
      </w:r>
      <w:r>
        <w:rPr>
          <w:rFonts w:ascii="Arial" w:hAnsi="Arial" w:cs="Arial"/>
          <w:color w:val="212121"/>
          <w:sz w:val="20"/>
          <w:szCs w:val="20"/>
        </w:rPr>
        <w:t>Дата доступа: 26.06.2013.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Перевернутое обучение – оценка эффективности с точки зрения преподавателей (результаты исследования) // Education-events.ru [Электронный ресурс]. – 2013. – Режим доступа: </w:t>
      </w:r>
      <w:hyperlink r:id="rId10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http://education-events.ru/2013/11/26/perevernutoe-obuchenie-ocenka-effektivnosti-s-tochki-zreniya-prepodavatelej-rezultaty-issledovaniya</w:t>
        </w:r>
      </w:hyperlink>
      <w:r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Fonts w:ascii="Arial" w:hAnsi="Arial" w:cs="Arial"/>
          <w:color w:val="212121"/>
          <w:sz w:val="20"/>
          <w:szCs w:val="20"/>
        </w:rPr>
        <w:t>Дата доступа: 26.11.2013.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Перевернутый класс: форум /</w:t>
      </w:r>
      <w:r>
        <w:rPr>
          <w:rFonts w:ascii="Arial" w:hAnsi="Arial" w:cs="Arial"/>
          <w:color w:val="212121"/>
          <w:sz w:val="20"/>
          <w:szCs w:val="20"/>
        </w:rPr>
        <w:t>/ Сетевое образовательное сообщество Педсовет.org.</w:t>
      </w:r>
      <w:r>
        <w:rPr>
          <w:rFonts w:ascii="Arial" w:hAnsi="Arial" w:cs="Arial"/>
          <w:sz w:val="20"/>
          <w:szCs w:val="20"/>
        </w:rPr>
        <w:t> [Электронный ресурс]</w:t>
      </w:r>
      <w:r>
        <w:rPr>
          <w:rFonts w:ascii="Arial" w:hAnsi="Arial" w:cs="Arial"/>
          <w:color w:val="212121"/>
          <w:sz w:val="20"/>
          <w:szCs w:val="20"/>
        </w:rPr>
        <w:t> – 2013. – </w:t>
      </w:r>
      <w:r>
        <w:rPr>
          <w:rFonts w:ascii="Arial" w:hAnsi="Arial" w:cs="Arial"/>
          <w:sz w:val="20"/>
          <w:szCs w:val="20"/>
        </w:rPr>
        <w:t>Режим доступа: </w:t>
      </w:r>
      <w:hyperlink r:id="rId11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http://pedsovet.org/forum/index.php?autocom=blog&amp;blogid=5049&amp;showentry=29479</w:t>
        </w:r>
      </w:hyperlink>
      <w:r>
        <w:rPr>
          <w:rFonts w:ascii="Arial" w:hAnsi="Arial" w:cs="Arial"/>
          <w:color w:val="212121"/>
          <w:sz w:val="20"/>
          <w:szCs w:val="20"/>
        </w:rPr>
        <w:t>. – Дата доступа: 07.03.2013.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10. </w:t>
      </w:r>
      <w:proofErr w:type="spellStart"/>
      <w:r>
        <w:rPr>
          <w:rFonts w:ascii="Arial" w:hAnsi="Arial" w:cs="Arial"/>
          <w:sz w:val="20"/>
          <w:szCs w:val="20"/>
        </w:rPr>
        <w:t>Якиманская</w:t>
      </w:r>
      <w:proofErr w:type="spellEnd"/>
      <w:r>
        <w:rPr>
          <w:rFonts w:ascii="Arial" w:hAnsi="Arial" w:cs="Arial"/>
          <w:sz w:val="20"/>
          <w:szCs w:val="20"/>
        </w:rPr>
        <w:t xml:space="preserve"> И.С. Личностно-ориентированное обучение в современной школе. — М.: Сентябрь, 1996. — 96с.</w:t>
      </w:r>
    </w:p>
    <w:p w:rsidR="00212DD2" w:rsidRDefault="00212DD2" w:rsidP="00212DD2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11. 10 педагогических принципов, которые окажут самое значительное влияние на образование в ближайшие годы [Электронный ресурс]. – 2014. – </w:t>
      </w:r>
      <w:r>
        <w:rPr>
          <w:rFonts w:ascii="Arial" w:hAnsi="Arial" w:cs="Arial"/>
          <w:sz w:val="20"/>
          <w:szCs w:val="20"/>
        </w:rPr>
        <w:t>Режим доступа: </w:t>
      </w:r>
      <w:hyperlink r:id="rId12" w:tgtFrame="_blank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http://www.edutainme.ru/post/innovation-teaching-2014.</w:t>
        </w:r>
      </w:hyperlink>
      <w:r>
        <w:rPr>
          <w:rFonts w:ascii="Arial" w:hAnsi="Arial" w:cs="Arial"/>
          <w:sz w:val="20"/>
          <w:szCs w:val="20"/>
        </w:rPr>
        <w:t> – </w:t>
      </w:r>
      <w:r>
        <w:rPr>
          <w:rFonts w:ascii="Arial" w:hAnsi="Arial" w:cs="Arial"/>
          <w:color w:val="212121"/>
          <w:sz w:val="20"/>
          <w:szCs w:val="20"/>
        </w:rPr>
        <w:t>Дата доступа: 03.12.2014</w:t>
      </w:r>
    </w:p>
    <w:p w:rsidR="00783D9F" w:rsidRDefault="00783D9F">
      <w:bookmarkStart w:id="0" w:name="_GoBack"/>
      <w:bookmarkEnd w:id="0"/>
    </w:p>
    <w:sectPr w:rsidR="007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2"/>
    <w:rsid w:val="00212DD2"/>
    <w:rsid w:val="00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1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2DD2"/>
    <w:rPr>
      <w:b/>
      <w:bCs/>
    </w:rPr>
  </w:style>
  <w:style w:type="paragraph" w:customStyle="1" w:styleId="ql-align-justify">
    <w:name w:val="ql-align-justify"/>
    <w:basedOn w:val="a"/>
    <w:rsid w:val="0021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1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2DD2"/>
    <w:rPr>
      <w:b/>
      <w:bCs/>
    </w:rPr>
  </w:style>
  <w:style w:type="paragraph" w:customStyle="1" w:styleId="ql-align-justify">
    <w:name w:val="ql-align-justify"/>
    <w:basedOn w:val="a"/>
    <w:rsid w:val="0021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4310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ghqzf6hryi9n/presentation" TargetMode="External"/><Relationship Id="rId12" Type="http://schemas.openxmlformats.org/officeDocument/2006/relationships/hyperlink" Target="http://www.edutainme.ru/post/innovation-teaching-2014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khanacademy.org/" TargetMode="External"/><Relationship Id="rId11" Type="http://schemas.openxmlformats.org/officeDocument/2006/relationships/hyperlink" Target="http://pedsovet.org/forum/index.php?autocom=blog&amp;blogid=5049&amp;showentry=29479" TargetMode="External"/><Relationship Id="rId5" Type="http://schemas.openxmlformats.org/officeDocument/2006/relationships/hyperlink" Target="https://www.khanacademy.org/" TargetMode="External"/><Relationship Id="rId10" Type="http://schemas.openxmlformats.org/officeDocument/2006/relationships/hyperlink" Target="http://education-events.ru/2013/11/26/perevernutoe-obuchenie-ocenka-effektivnosti-s-tochki-zreniya-prepodavatelej-rezultaty-issled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ta.ru/articles/2013/06/26/kh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2022-08-11T20:07:00Z</dcterms:created>
  <dcterms:modified xsi:type="dcterms:W3CDTF">2022-08-11T20:07:00Z</dcterms:modified>
</cp:coreProperties>
</file>